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3F69" w14:textId="77777777" w:rsidR="00427A56" w:rsidRDefault="00427A56" w:rsidP="00427A56">
      <w:pPr>
        <w:jc w:val="right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FF3E3F5" wp14:editId="2A7D0CA4">
            <wp:extent cx="1150264" cy="899160"/>
            <wp:effectExtent l="0" t="0" r="0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039" cy="9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B874B" w14:textId="77777777" w:rsidR="00427A56" w:rsidRPr="00E3743E" w:rsidRDefault="00427A56" w:rsidP="00427A56">
      <w:pPr>
        <w:jc w:val="center"/>
        <w:rPr>
          <w:b/>
          <w:bCs/>
          <w:sz w:val="32"/>
          <w:szCs w:val="32"/>
          <w:u w:val="single"/>
        </w:rPr>
      </w:pPr>
      <w:r w:rsidRPr="00E3743E">
        <w:rPr>
          <w:b/>
          <w:bCs/>
          <w:sz w:val="32"/>
          <w:szCs w:val="32"/>
          <w:u w:val="single"/>
        </w:rPr>
        <w:t>PA MEDI Program</w:t>
      </w:r>
      <w:r>
        <w:rPr>
          <w:noProof/>
        </w:rPr>
        <w:t xml:space="preserve"> </w:t>
      </w:r>
    </w:p>
    <w:p w14:paraId="6ED23484" w14:textId="77777777" w:rsidR="00427A56" w:rsidRDefault="00427A56" w:rsidP="00427A56">
      <w:pPr>
        <w:jc w:val="center"/>
        <w:rPr>
          <w:sz w:val="32"/>
          <w:szCs w:val="32"/>
        </w:rPr>
      </w:pPr>
    </w:p>
    <w:p w14:paraId="113597DA" w14:textId="77777777" w:rsidR="00427A56" w:rsidRPr="00E3743E" w:rsidRDefault="00427A56" w:rsidP="00427A56">
      <w:r w:rsidRPr="00E3743E">
        <w:t xml:space="preserve">Pennsylvania Education Decision Insight Program (PA MEDI) offers free Medicare counseling to older Pennsylvanians.  PA MEDI Counselors are specially trained to answer questions and provide </w:t>
      </w:r>
      <w:r>
        <w:t>individuals</w:t>
      </w:r>
      <w:r w:rsidRPr="00E3743E">
        <w:t xml:space="preserve"> with objective, easy-to-understand information about Medicare, Medicare Supplemental Insurance,</w:t>
      </w:r>
      <w:r>
        <w:t xml:space="preserve"> and</w:t>
      </w:r>
      <w:r w:rsidRPr="00E3743E">
        <w:t xml:space="preserve"> Medicaid</w:t>
      </w:r>
      <w:r>
        <w:t xml:space="preserve">.  </w:t>
      </w:r>
      <w:r w:rsidRPr="00E3743E">
        <w:t xml:space="preserve">PA MEDI Counselors do not sell Medicare products but rather offer current unbiased Medicare education to help </w:t>
      </w:r>
      <w:r>
        <w:t xml:space="preserve">individuals </w:t>
      </w:r>
      <w:r w:rsidRPr="00E3743E">
        <w:t>make the most informed choice about the Medicare options available.</w:t>
      </w:r>
    </w:p>
    <w:p w14:paraId="500F4F40" w14:textId="77777777" w:rsidR="00427A56" w:rsidRPr="00E3743E" w:rsidRDefault="00427A56" w:rsidP="00427A56"/>
    <w:p w14:paraId="766027E8" w14:textId="1D14304C" w:rsidR="00427A56" w:rsidRDefault="00427A56" w:rsidP="00427A56">
      <w:pPr>
        <w:tabs>
          <w:tab w:val="left" w:pos="2868"/>
        </w:tabs>
        <w:rPr>
          <w:b/>
          <w:bCs/>
          <w:u w:val="single"/>
        </w:rPr>
      </w:pPr>
      <w:r w:rsidRPr="009D1B93">
        <w:rPr>
          <w:b/>
          <w:bCs/>
          <w:u w:val="single"/>
        </w:rPr>
        <w:t>Training</w:t>
      </w:r>
      <w:r>
        <w:rPr>
          <w:b/>
          <w:bCs/>
          <w:u w:val="single"/>
        </w:rPr>
        <w:t>:</w:t>
      </w:r>
    </w:p>
    <w:p w14:paraId="2A8D848A" w14:textId="11BCC8EA" w:rsidR="00424F1C" w:rsidRPr="00424F1C" w:rsidRDefault="00424F1C" w:rsidP="00427A56">
      <w:pPr>
        <w:tabs>
          <w:tab w:val="left" w:pos="2868"/>
        </w:tabs>
      </w:pPr>
      <w:r>
        <w:t>PA MEDI training consists of online courses that you can take at your own pace, followed by in-person or virtual training with regional staff.  To become a certified PA MEDI counselor, a final exam followed by shadowing and observation are also required.  Support is provided at every step.  We desire at least a yearlong commitment from a potential volunteer in order to get comfortable with the role.</w:t>
      </w:r>
    </w:p>
    <w:p w14:paraId="4DBECADD" w14:textId="77777777" w:rsidR="00424F1C" w:rsidRPr="009D1B93" w:rsidRDefault="00424F1C" w:rsidP="00427A56">
      <w:pPr>
        <w:tabs>
          <w:tab w:val="left" w:pos="2868"/>
        </w:tabs>
        <w:rPr>
          <w:b/>
          <w:bCs/>
          <w:u w:val="single"/>
        </w:rPr>
      </w:pPr>
    </w:p>
    <w:p w14:paraId="31FBF247" w14:textId="77777777" w:rsidR="00427A56" w:rsidRDefault="00427A56" w:rsidP="00427A56">
      <w:pPr>
        <w:rPr>
          <w:rFonts w:eastAsiaTheme="minorHAnsi"/>
          <w:b/>
          <w:bCs/>
          <w:u w:val="single"/>
        </w:rPr>
      </w:pPr>
      <w:r w:rsidRPr="00597BDB">
        <w:rPr>
          <w:rFonts w:eastAsiaTheme="minorHAnsi"/>
          <w:b/>
          <w:bCs/>
          <w:u w:val="single"/>
        </w:rPr>
        <w:t xml:space="preserve">Volunteer </w:t>
      </w:r>
      <w:r>
        <w:rPr>
          <w:rFonts w:eastAsiaTheme="minorHAnsi"/>
          <w:b/>
          <w:bCs/>
          <w:u w:val="single"/>
        </w:rPr>
        <w:t>Responsibilities:</w:t>
      </w:r>
    </w:p>
    <w:p w14:paraId="298A66BC" w14:textId="77777777" w:rsidR="00427A56" w:rsidRDefault="00427A56" w:rsidP="00427A56">
      <w:pPr>
        <w:pStyle w:val="ListParagraph"/>
        <w:numPr>
          <w:ilvl w:val="0"/>
          <w:numId w:val="2"/>
        </w:numPr>
      </w:pPr>
      <w:r w:rsidRPr="00597BDB">
        <w:t>Volunteers will be expected to give a minimum of two full days a month.   More may be asked of a volunteer leading up to and during Open Enrollment</w:t>
      </w:r>
      <w:r>
        <w:t xml:space="preserve">, which occurs every year October thru December.  </w:t>
      </w:r>
    </w:p>
    <w:p w14:paraId="3D940513" w14:textId="77777777" w:rsidR="00427A56" w:rsidRPr="00487707" w:rsidRDefault="00427A56" w:rsidP="00427A56">
      <w:pPr>
        <w:pStyle w:val="ListParagraph"/>
        <w:numPr>
          <w:ilvl w:val="0"/>
          <w:numId w:val="2"/>
        </w:numPr>
      </w:pPr>
      <w:r w:rsidRPr="00487707">
        <w:t>Volunteers must have a computer and be able</w:t>
      </w:r>
      <w:r>
        <w:t xml:space="preserve"> to</w:t>
      </w:r>
      <w:r w:rsidRPr="00487707">
        <w:t xml:space="preserve"> navigate the internet. Important counseling tools are located online.</w:t>
      </w:r>
    </w:p>
    <w:p w14:paraId="72938E61" w14:textId="77777777" w:rsidR="00427A56" w:rsidRPr="00487707" w:rsidRDefault="00427A56" w:rsidP="00427A56">
      <w:pPr>
        <w:pStyle w:val="ListParagraph"/>
        <w:numPr>
          <w:ilvl w:val="0"/>
          <w:numId w:val="2"/>
        </w:numPr>
      </w:pPr>
      <w:r w:rsidRPr="00487707">
        <w:t>Ability to work with a diverse population (aging, disabled, low income)</w:t>
      </w:r>
      <w:r>
        <w:t>.</w:t>
      </w:r>
    </w:p>
    <w:p w14:paraId="21CA0F55" w14:textId="77777777" w:rsidR="00427A56" w:rsidRPr="00487707" w:rsidRDefault="00427A56" w:rsidP="00427A56">
      <w:pPr>
        <w:pStyle w:val="ListParagraph"/>
        <w:numPr>
          <w:ilvl w:val="0"/>
          <w:numId w:val="2"/>
        </w:numPr>
      </w:pPr>
      <w:r w:rsidRPr="00487707">
        <w:t xml:space="preserve">Willingness to learn and remain informed through trainings </w:t>
      </w:r>
      <w:r>
        <w:t xml:space="preserve">as </w:t>
      </w:r>
      <w:r w:rsidRPr="00487707">
        <w:t>Medicare is constantly evolving.</w:t>
      </w:r>
    </w:p>
    <w:p w14:paraId="5FBAFF87" w14:textId="77777777" w:rsidR="00427A56" w:rsidRPr="007B327E" w:rsidRDefault="00427A56" w:rsidP="00427A56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487707">
        <w:t>Full process usually takes six months to a year from onboarding to becoming a certified counselor comfortable in their role.</w:t>
      </w:r>
    </w:p>
    <w:p w14:paraId="23E9BB1B" w14:textId="77777777" w:rsidR="00427A56" w:rsidRPr="002D154B" w:rsidRDefault="00427A56" w:rsidP="00427A56">
      <w:pPr>
        <w:rPr>
          <w:b/>
          <w:bCs/>
          <w:u w:val="single"/>
        </w:rPr>
      </w:pPr>
      <w:r w:rsidRPr="002D154B">
        <w:rPr>
          <w:b/>
          <w:bCs/>
          <w:u w:val="single"/>
        </w:rPr>
        <w:t xml:space="preserve">How You Will Assist </w:t>
      </w:r>
      <w:r>
        <w:rPr>
          <w:b/>
          <w:bCs/>
          <w:u w:val="single"/>
        </w:rPr>
        <w:t>Individuals:</w:t>
      </w:r>
    </w:p>
    <w:p w14:paraId="58BBC536" w14:textId="77777777" w:rsidR="00427A56" w:rsidRPr="00E3743E" w:rsidRDefault="00427A56" w:rsidP="00427A56">
      <w:pPr>
        <w:pStyle w:val="ListParagraph"/>
        <w:numPr>
          <w:ilvl w:val="0"/>
          <w:numId w:val="1"/>
        </w:numPr>
      </w:pPr>
      <w:r w:rsidRPr="00E3743E">
        <w:t>Provide an understanding of the Medicare eligibility and enrollment</w:t>
      </w:r>
      <w:r>
        <w:t>.</w:t>
      </w:r>
    </w:p>
    <w:p w14:paraId="3689909E" w14:textId="77777777" w:rsidR="00427A56" w:rsidRPr="00E3743E" w:rsidRDefault="00427A56" w:rsidP="00427A56">
      <w:pPr>
        <w:pStyle w:val="ListParagraph"/>
        <w:numPr>
          <w:ilvl w:val="0"/>
          <w:numId w:val="1"/>
        </w:numPr>
      </w:pPr>
      <w:r>
        <w:t>Provide information on</w:t>
      </w:r>
      <w:r w:rsidRPr="00E3743E">
        <w:t xml:space="preserve"> Medicare benefits by explaining what services are covered under Medicare Parts A</w:t>
      </w:r>
      <w:r>
        <w:t>,</w:t>
      </w:r>
      <w:r w:rsidRPr="00E3743E">
        <w:t xml:space="preserve"> B</w:t>
      </w:r>
      <w:r>
        <w:t>, and D (prescription drug program).</w:t>
      </w:r>
    </w:p>
    <w:p w14:paraId="567DDBBB" w14:textId="77777777" w:rsidR="00427A56" w:rsidRPr="00E3743E" w:rsidRDefault="00427A56" w:rsidP="00427A56">
      <w:pPr>
        <w:pStyle w:val="ListParagraph"/>
        <w:numPr>
          <w:ilvl w:val="0"/>
          <w:numId w:val="1"/>
        </w:numPr>
      </w:pPr>
      <w:r w:rsidRPr="00E3743E">
        <w:t>Provide information</w:t>
      </w:r>
      <w:r>
        <w:t xml:space="preserve"> on</w:t>
      </w:r>
      <w:r w:rsidRPr="00E3743E">
        <w:t xml:space="preserve"> Medicare coverage options, including Medigap policies and Medicare Advantage Plans.</w:t>
      </w:r>
    </w:p>
    <w:p w14:paraId="35638913" w14:textId="77777777" w:rsidR="00427A56" w:rsidRPr="00E3743E" w:rsidRDefault="00427A56" w:rsidP="00427A56">
      <w:pPr>
        <w:pStyle w:val="ListParagraph"/>
        <w:numPr>
          <w:ilvl w:val="0"/>
          <w:numId w:val="1"/>
        </w:numPr>
      </w:pPr>
      <w:r w:rsidRPr="00E3743E">
        <w:t>Provide information on financial assistance programs that may be available to help pay for Medicare premiums, deductibles</w:t>
      </w:r>
      <w:r>
        <w:t xml:space="preserve">, </w:t>
      </w:r>
      <w:r w:rsidRPr="00E3743E">
        <w:t>co-pays, as well as your prescription drug needs</w:t>
      </w:r>
      <w:r>
        <w:t>.</w:t>
      </w:r>
    </w:p>
    <w:p w14:paraId="468E6635" w14:textId="77777777" w:rsidR="00427A56" w:rsidRDefault="00427A56" w:rsidP="00427A56">
      <w:pPr>
        <w:pStyle w:val="ListParagraph"/>
        <w:numPr>
          <w:ilvl w:val="0"/>
          <w:numId w:val="1"/>
        </w:numPr>
      </w:pPr>
      <w:r w:rsidRPr="00E3743E">
        <w:t xml:space="preserve">Help </w:t>
      </w:r>
      <w:r>
        <w:t>individuals with an</w:t>
      </w:r>
      <w:r w:rsidRPr="00E3743E">
        <w:t xml:space="preserve"> understand</w:t>
      </w:r>
      <w:r>
        <w:t xml:space="preserve">ing of </w:t>
      </w:r>
      <w:r w:rsidRPr="00E3743E">
        <w:t>the Medicare appeal process</w:t>
      </w:r>
      <w:r>
        <w:t>.</w:t>
      </w:r>
    </w:p>
    <w:p w14:paraId="4086A9B3" w14:textId="77777777" w:rsidR="00660818" w:rsidRDefault="00660818"/>
    <w:sectPr w:rsidR="00660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E40"/>
    <w:multiLevelType w:val="hybridMultilevel"/>
    <w:tmpl w:val="566C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E4587"/>
    <w:multiLevelType w:val="hybridMultilevel"/>
    <w:tmpl w:val="5E1CB2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6DE65BA"/>
    <w:multiLevelType w:val="hybridMultilevel"/>
    <w:tmpl w:val="9272CAC0"/>
    <w:lvl w:ilvl="0" w:tplc="B8808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15212">
    <w:abstractNumId w:val="0"/>
  </w:num>
  <w:num w:numId="2" w16cid:durableId="1121611204">
    <w:abstractNumId w:val="2"/>
  </w:num>
  <w:num w:numId="3" w16cid:durableId="126237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56"/>
    <w:rsid w:val="00424F1C"/>
    <w:rsid w:val="00427A56"/>
    <w:rsid w:val="00435181"/>
    <w:rsid w:val="00660818"/>
    <w:rsid w:val="00A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37F1"/>
  <w15:chartTrackingRefBased/>
  <w15:docId w15:val="{31CD66AD-1503-4161-A773-9A8204D5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Julias, Amy E.</dc:creator>
  <cp:keywords/>
  <dc:description/>
  <cp:lastModifiedBy>DeWire, Heather N.</cp:lastModifiedBy>
  <cp:revision>2</cp:revision>
  <dcterms:created xsi:type="dcterms:W3CDTF">2023-02-03T16:34:00Z</dcterms:created>
  <dcterms:modified xsi:type="dcterms:W3CDTF">2023-05-05T12:54:00Z</dcterms:modified>
</cp:coreProperties>
</file>